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10E883AD"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4B4370">
        <w:rPr>
          <w:rFonts w:ascii="GHEA Grapalat" w:eastAsia="Calibri" w:hAnsi="GHEA Grapalat"/>
          <w:b/>
          <w:sz w:val="24"/>
          <w:szCs w:val="24"/>
          <w:u w:val="single"/>
          <w:lang w:val="hy-AM"/>
        </w:rPr>
        <w:t>ներքին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1A635C">
        <w:rPr>
          <w:rFonts w:ascii="GHEA Grapalat" w:hAnsi="GHEA Grapalat" w:cs="Arial"/>
          <w:sz w:val="24"/>
          <w:szCs w:val="24"/>
          <w:lang w:val="hy-AM"/>
        </w:rPr>
        <w:t>տ</w:t>
      </w:r>
      <w:r w:rsidR="001A635C" w:rsidRPr="001A635C">
        <w:rPr>
          <w:rFonts w:ascii="GHEA Grapalat" w:hAnsi="GHEA Grapalat" w:cs="Arial"/>
          <w:sz w:val="24"/>
          <w:szCs w:val="24"/>
          <w:lang w:val="hy-AM"/>
        </w:rPr>
        <w:t>նտեսական ոլորտի վերահսկողության վարչության պետի տեղակալ</w:t>
      </w:r>
      <w:r w:rsidR="001A635C">
        <w:rPr>
          <w:rFonts w:ascii="GHEA Grapalat" w:hAnsi="GHEA Grapalat" w:cs="Arial"/>
          <w:sz w:val="24"/>
          <w:szCs w:val="24"/>
          <w:lang w:val="hy-AM"/>
        </w:rPr>
        <w:t>ի</w:t>
      </w:r>
      <w:r w:rsidR="001A635C" w:rsidRPr="001A635C">
        <w:rPr>
          <w:rFonts w:ascii="GHEA Grapalat" w:hAnsi="GHEA Grapalat" w:cs="Arial"/>
          <w:sz w:val="24"/>
          <w:szCs w:val="24"/>
          <w:lang w:val="hy-AM"/>
        </w:rPr>
        <w:t xml:space="preserve"> (ծածկագիր՝ 52-24.1-Ղ3-1)</w:t>
      </w:r>
      <w:r w:rsidR="001A635C">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79EFEB7D"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1A635C">
        <w:rPr>
          <w:rFonts w:ascii="GHEA Grapalat" w:hAnsi="GHEA Grapalat" w:cs="Arial"/>
          <w:sz w:val="24"/>
          <w:szCs w:val="24"/>
          <w:lang w:val="hy-AM"/>
        </w:rPr>
        <w:t>տ</w:t>
      </w:r>
      <w:r w:rsidR="001A635C" w:rsidRPr="001A635C">
        <w:rPr>
          <w:rFonts w:ascii="GHEA Grapalat" w:hAnsi="GHEA Grapalat" w:cs="Arial"/>
          <w:sz w:val="24"/>
          <w:szCs w:val="24"/>
          <w:lang w:val="hy-AM"/>
        </w:rPr>
        <w:t>նտեսական ոլորտի վերահսկողության վարչության պետի տեղակալ</w:t>
      </w:r>
      <w:r w:rsidR="001A635C">
        <w:rPr>
          <w:rFonts w:ascii="GHEA Grapalat" w:hAnsi="GHEA Grapalat" w:cs="Arial"/>
          <w:sz w:val="24"/>
          <w:szCs w:val="24"/>
          <w:lang w:val="hy-AM"/>
        </w:rPr>
        <w:t>ի</w:t>
      </w:r>
      <w:r w:rsidR="001A635C" w:rsidRPr="001A635C">
        <w:rPr>
          <w:rFonts w:ascii="GHEA Grapalat" w:hAnsi="GHEA Grapalat" w:cs="Arial"/>
          <w:sz w:val="24"/>
          <w:szCs w:val="24"/>
          <w:lang w:val="hy-AM"/>
        </w:rPr>
        <w:t xml:space="preserve"> (ծածկագիր՝ 52-24.1-Ղ3-1)</w:t>
      </w:r>
      <w:r w:rsidR="001A635C">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6ECA6DC9"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A90700">
        <w:rPr>
          <w:rFonts w:ascii="GHEA Grapalat" w:eastAsia="Calibri" w:hAnsi="GHEA Grapalat"/>
          <w:sz w:val="24"/>
          <w:szCs w:val="24"/>
          <w:lang w:val="hy-AM"/>
        </w:rPr>
        <w:t>Մրցույթին մասնակցելու համար դիմումները ներկայացվում են առցանց՝</w:t>
      </w:r>
      <w:r w:rsidRPr="00A90700">
        <w:rPr>
          <w:rFonts w:ascii="GHEA Grapalat" w:hAnsi="GHEA Grapalat"/>
          <w:sz w:val="24"/>
          <w:szCs w:val="24"/>
          <w:lang w:val="hy-AM"/>
        </w:rPr>
        <w:t xml:space="preserve"> </w:t>
      </w:r>
      <w:hyperlink r:id="rId5" w:history="1">
        <w:r w:rsidRPr="00A90700">
          <w:rPr>
            <w:rFonts w:ascii="GHEA Grapalat" w:eastAsia="Calibri" w:hAnsi="GHEA Grapalat"/>
            <w:color w:val="0000FF"/>
            <w:sz w:val="24"/>
            <w:szCs w:val="24"/>
            <w:u w:val="single"/>
            <w:lang w:val="hy-AM"/>
          </w:rPr>
          <w:t>https://cso.gov.am/internal-external-competitions</w:t>
        </w:r>
      </w:hyperlink>
      <w:r w:rsidRPr="00A90700">
        <w:rPr>
          <w:rFonts w:ascii="GHEA Grapalat" w:eastAsia="Calibri" w:hAnsi="GHEA Grapalat"/>
          <w:sz w:val="24"/>
          <w:szCs w:val="24"/>
          <w:lang w:val="hy-AM"/>
        </w:rPr>
        <w:t xml:space="preserve"> հղումով՝ </w:t>
      </w:r>
      <w:r w:rsidRPr="00A90700">
        <w:rPr>
          <w:rFonts w:ascii="GHEA Grapalat" w:eastAsia="Calibri" w:hAnsi="GHEA Grapalat"/>
          <w:b/>
          <w:i/>
          <w:color w:val="000000" w:themeColor="text1"/>
          <w:sz w:val="24"/>
          <w:szCs w:val="24"/>
          <w:lang w:val="hy-AM"/>
        </w:rPr>
        <w:t>2025 թվականի հու</w:t>
      </w:r>
      <w:r w:rsidR="00BE1172" w:rsidRPr="00A90700">
        <w:rPr>
          <w:rFonts w:ascii="GHEA Grapalat" w:eastAsia="Calibri" w:hAnsi="GHEA Grapalat"/>
          <w:b/>
          <w:i/>
          <w:color w:val="000000" w:themeColor="text1"/>
          <w:sz w:val="24"/>
          <w:szCs w:val="24"/>
          <w:lang w:val="hy-AM"/>
        </w:rPr>
        <w:t>լ</w:t>
      </w:r>
      <w:r w:rsidRPr="00A90700">
        <w:rPr>
          <w:rFonts w:ascii="GHEA Grapalat" w:eastAsia="Calibri" w:hAnsi="GHEA Grapalat"/>
          <w:b/>
          <w:i/>
          <w:color w:val="000000" w:themeColor="text1"/>
          <w:sz w:val="24"/>
          <w:szCs w:val="24"/>
          <w:lang w:val="hy-AM"/>
        </w:rPr>
        <w:t>իսի</w:t>
      </w:r>
      <w:r w:rsidR="00DF36CE" w:rsidRPr="00A90700">
        <w:rPr>
          <w:rFonts w:ascii="GHEA Grapalat" w:eastAsia="Calibri" w:hAnsi="GHEA Grapalat"/>
          <w:b/>
          <w:i/>
          <w:color w:val="000000" w:themeColor="text1"/>
          <w:sz w:val="24"/>
          <w:szCs w:val="24"/>
          <w:lang w:val="hy-AM"/>
        </w:rPr>
        <w:t xml:space="preserve"> </w:t>
      </w:r>
      <w:r w:rsidR="001A635C" w:rsidRPr="00A90700">
        <w:rPr>
          <w:rFonts w:ascii="GHEA Grapalat" w:eastAsia="Calibri" w:hAnsi="GHEA Grapalat"/>
          <w:b/>
          <w:i/>
          <w:color w:val="000000" w:themeColor="text1"/>
          <w:sz w:val="24"/>
          <w:szCs w:val="24"/>
          <w:lang w:val="hy-AM"/>
        </w:rPr>
        <w:t>1</w:t>
      </w:r>
      <w:r w:rsidR="00A90700" w:rsidRPr="00A90700">
        <w:rPr>
          <w:rFonts w:ascii="GHEA Grapalat" w:eastAsia="Calibri" w:hAnsi="GHEA Grapalat"/>
          <w:b/>
          <w:i/>
          <w:color w:val="000000" w:themeColor="text1"/>
          <w:sz w:val="24"/>
          <w:szCs w:val="24"/>
          <w:lang w:val="hy-AM"/>
        </w:rPr>
        <w:t>1</w:t>
      </w:r>
      <w:r w:rsidRPr="00A90700">
        <w:rPr>
          <w:rFonts w:ascii="GHEA Grapalat" w:eastAsia="Calibri" w:hAnsi="GHEA Grapalat"/>
          <w:b/>
          <w:i/>
          <w:color w:val="000000" w:themeColor="text1"/>
          <w:sz w:val="24"/>
          <w:szCs w:val="24"/>
          <w:lang w:val="hy-AM"/>
        </w:rPr>
        <w:t xml:space="preserve">-ից մինչև 2025 թվականի </w:t>
      </w:r>
      <w:r w:rsidR="00DF36CE" w:rsidRPr="00A90700">
        <w:rPr>
          <w:rFonts w:ascii="GHEA Grapalat" w:eastAsia="Calibri" w:hAnsi="GHEA Grapalat"/>
          <w:b/>
          <w:i/>
          <w:color w:val="000000" w:themeColor="text1"/>
          <w:sz w:val="24"/>
          <w:szCs w:val="24"/>
          <w:lang w:val="hy-AM"/>
        </w:rPr>
        <w:t xml:space="preserve">հուլիսի </w:t>
      </w:r>
      <w:r w:rsidR="00BE1172" w:rsidRPr="00A90700">
        <w:rPr>
          <w:rFonts w:ascii="GHEA Grapalat" w:eastAsia="Calibri" w:hAnsi="GHEA Grapalat"/>
          <w:b/>
          <w:i/>
          <w:color w:val="000000" w:themeColor="text1"/>
          <w:sz w:val="24"/>
          <w:szCs w:val="24"/>
          <w:lang w:val="hy-AM"/>
        </w:rPr>
        <w:t>1</w:t>
      </w:r>
      <w:r w:rsidR="00A90700" w:rsidRPr="00A90700">
        <w:rPr>
          <w:rFonts w:ascii="GHEA Grapalat" w:eastAsia="Calibri" w:hAnsi="GHEA Grapalat"/>
          <w:b/>
          <w:i/>
          <w:color w:val="000000" w:themeColor="text1"/>
          <w:sz w:val="24"/>
          <w:szCs w:val="24"/>
          <w:lang w:val="hy-AM"/>
        </w:rPr>
        <w:t>8</w:t>
      </w:r>
      <w:r w:rsidRPr="00A90700">
        <w:rPr>
          <w:rFonts w:ascii="GHEA Grapalat" w:eastAsia="Calibri" w:hAnsi="GHEA Grapalat"/>
          <w:b/>
          <w:i/>
          <w:color w:val="000000" w:themeColor="text1"/>
          <w:sz w:val="24"/>
          <w:szCs w:val="24"/>
          <w:lang w:val="hy-AM"/>
        </w:rPr>
        <w:t>-ը</w:t>
      </w:r>
      <w:r w:rsidRPr="00A90700">
        <w:rPr>
          <w:rFonts w:ascii="GHEA Grapalat" w:eastAsia="Calibri" w:hAnsi="GHEA Grapalat"/>
          <w:color w:val="000000" w:themeColor="text1"/>
          <w:sz w:val="24"/>
          <w:szCs w:val="24"/>
          <w:lang w:val="hy-AM"/>
        </w:rPr>
        <w:t xml:space="preserve"> ներառյալ՝ </w:t>
      </w:r>
      <w:r w:rsidRPr="00A90700">
        <w:rPr>
          <w:rFonts w:ascii="GHEA Grapalat" w:eastAsia="Calibri" w:hAnsi="GHEA Grapalat"/>
          <w:sz w:val="24"/>
          <w:szCs w:val="24"/>
          <w:lang w:val="hy-AM"/>
        </w:rPr>
        <w:t>մինչև վերջին աշխատանքային օրվա ժամը 24</w:t>
      </w:r>
      <w:r w:rsidRPr="00A90700">
        <w:rPr>
          <w:rFonts w:ascii="MS Mincho" w:eastAsia="MS Mincho" w:hAnsi="MS Mincho" w:cs="MS Mincho" w:hint="eastAsia"/>
          <w:sz w:val="24"/>
          <w:szCs w:val="24"/>
          <w:lang w:val="hy-AM"/>
        </w:rPr>
        <w:t>․</w:t>
      </w:r>
      <w:r w:rsidRPr="00A90700">
        <w:rPr>
          <w:rFonts w:ascii="GHEA Grapalat" w:eastAsia="Calibri" w:hAnsi="GHEA Grapalat"/>
          <w:sz w:val="24"/>
          <w:szCs w:val="24"/>
          <w:lang w:val="hy-AM"/>
        </w:rPr>
        <w:t>00-ն:</w:t>
      </w:r>
    </w:p>
    <w:p w14:paraId="3579153F" w14:textId="33706CB7" w:rsidR="001B5E56" w:rsidRPr="00DE607D" w:rsidRDefault="00DE607D" w:rsidP="001B5E56">
      <w:pPr>
        <w:spacing w:before="240" w:line="276" w:lineRule="auto"/>
        <w:ind w:firstLine="708"/>
        <w:jc w:val="both"/>
        <w:rPr>
          <w:rFonts w:ascii="GHEA Grapalat" w:eastAsia="Calibri" w:hAnsi="GHEA Grapalat"/>
          <w:b/>
          <w:bCs/>
          <w:i/>
          <w:iCs/>
          <w:sz w:val="24"/>
          <w:szCs w:val="24"/>
          <w:u w:val="single"/>
          <w:lang w:val="hy-AM"/>
        </w:rPr>
      </w:pPr>
      <w:bookmarkStart w:id="0" w:name="_Hlk202804851"/>
      <w:r w:rsidRPr="00DE607D">
        <w:rPr>
          <w:rFonts w:ascii="GHEA Grapalat" w:eastAsia="Calibri" w:hAnsi="GHEA Grapalat"/>
          <w:b/>
          <w:bCs/>
          <w:i/>
          <w:iCs/>
          <w:sz w:val="24"/>
          <w:szCs w:val="24"/>
          <w:u w:val="single"/>
          <w:lang w:val="hy-AM"/>
        </w:rPr>
        <w:t>Անհրաժեշտ փաստաթղթերի ցանկ</w:t>
      </w:r>
      <w:r w:rsidR="001B5E56" w:rsidRPr="00DE607D">
        <w:rPr>
          <w:rFonts w:ascii="GHEA Grapalat" w:eastAsia="Calibri" w:hAnsi="GHEA Grapalat"/>
          <w:b/>
          <w:bCs/>
          <w:i/>
          <w:iCs/>
          <w:sz w:val="24"/>
          <w:szCs w:val="24"/>
          <w:u w:val="single"/>
          <w:lang w:val="hy-AM"/>
        </w:rPr>
        <w:t>՝</w:t>
      </w:r>
    </w:p>
    <w:p w14:paraId="66877ED8" w14:textId="3E5A05B4" w:rsidR="00DE607D" w:rsidRPr="00DE607D" w:rsidRDefault="00DE607D" w:rsidP="00DE607D">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t>7. լուսանկար` 3×4 սմ չափի։</w:t>
      </w:r>
      <w:r w:rsidRPr="00DE607D">
        <w:rPr>
          <w:rFonts w:ascii="GHEA Grapalat" w:eastAsia="Calibri" w:hAnsi="GHEA Grapalat"/>
          <w:sz w:val="24"/>
          <w:szCs w:val="24"/>
          <w:lang w:val="hy-AM"/>
        </w:rPr>
        <w:br/>
      </w:r>
    </w:p>
    <w:p w14:paraId="61D509A5" w14:textId="7B076A57" w:rsidR="00DE607D" w:rsidRDefault="00DE607D" w:rsidP="00DE607D">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62EE83FB" w14:textId="77777777" w:rsidR="003F1652" w:rsidRDefault="003F1652" w:rsidP="00DE607D">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1E55EA05" w14:textId="77777777" w:rsidR="00894E25" w:rsidRPr="00894E25" w:rsidRDefault="00894E25" w:rsidP="00894E25">
      <w:pPr>
        <w:pStyle w:val="a7"/>
        <w:spacing w:before="240" w:after="100" w:afterAutospacing="1"/>
        <w:ind w:hanging="578"/>
        <w:jc w:val="both"/>
        <w:rPr>
          <w:rFonts w:ascii="GHEA Grapalat" w:eastAsia="Calibri" w:hAnsi="GHEA Grapalat"/>
          <w:b/>
          <w:bCs/>
          <w:i/>
          <w:iCs/>
          <w:sz w:val="24"/>
          <w:szCs w:val="24"/>
          <w:u w:val="single"/>
          <w:lang w:val="hy-AM"/>
        </w:rPr>
      </w:pPr>
      <w:r w:rsidRPr="00894E25">
        <w:rPr>
          <w:rFonts w:ascii="GHEA Grapalat" w:eastAsia="Calibri" w:hAnsi="GHEA Grapalat"/>
          <w:b/>
          <w:bCs/>
          <w:i/>
          <w:iCs/>
          <w:sz w:val="24"/>
          <w:szCs w:val="24"/>
          <w:u w:val="single"/>
          <w:lang w:val="hy-AM"/>
        </w:rPr>
        <w:t>Փաստաթղթերն առցանց ներկայացնելու ընթացակարգ.</w:t>
      </w:r>
    </w:p>
    <w:p w14:paraId="669D8A08" w14:textId="7A2C6E9C" w:rsidR="002E20F3" w:rsidRPr="002E20F3" w:rsidRDefault="002E20F3" w:rsidP="002E20F3">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2E20F3">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bookmarkEnd w:id="0"/>
    <w:p w14:paraId="11262820" w14:textId="45786E40"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9"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B14A201" w14:textId="6F1DF63B" w:rsidR="00BE1172" w:rsidRPr="00BE1172" w:rsidRDefault="00BE1172" w:rsidP="00A90700">
      <w:pPr>
        <w:jc w:val="both"/>
        <w:rPr>
          <w:rFonts w:ascii="GHEA Grapalat" w:hAnsi="GHEA Grapalat" w:cs="Arial"/>
          <w:sz w:val="24"/>
          <w:szCs w:val="24"/>
          <w:lang w:val="hy-AM"/>
        </w:rPr>
      </w:pPr>
      <w:r w:rsidRPr="00BE1172">
        <w:rPr>
          <w:rFonts w:ascii="GHEA Grapalat" w:hAnsi="GHEA Grapalat" w:cs="Arial"/>
          <w:sz w:val="24"/>
          <w:szCs w:val="24"/>
          <w:lang w:val="hy-AM"/>
        </w:rPr>
        <w:t xml:space="preserve">         </w:t>
      </w:r>
      <w:r w:rsidRPr="00A90700">
        <w:rPr>
          <w:rFonts w:ascii="GHEA Grapalat" w:hAnsi="GHEA Grapalat" w:cs="Arial"/>
          <w:sz w:val="24"/>
          <w:szCs w:val="24"/>
          <w:lang w:val="hy-AM"/>
        </w:rPr>
        <w:t xml:space="preserve">Մրցույթի հարցազրույցի փուլը կանցկացվի </w:t>
      </w:r>
      <w:r w:rsidRPr="00A90700">
        <w:rPr>
          <w:rFonts w:ascii="GHEA Grapalat" w:hAnsi="GHEA Grapalat" w:cs="Arial"/>
          <w:b/>
          <w:i/>
          <w:sz w:val="24"/>
          <w:szCs w:val="24"/>
          <w:lang w:val="hy-AM"/>
        </w:rPr>
        <w:t xml:space="preserve">2025 թվականի օգոստոսի </w:t>
      </w:r>
      <w:r w:rsidR="00A13D48" w:rsidRPr="00A90700">
        <w:rPr>
          <w:rFonts w:ascii="GHEA Grapalat" w:hAnsi="GHEA Grapalat" w:cs="Arial"/>
          <w:b/>
          <w:i/>
          <w:sz w:val="24"/>
          <w:szCs w:val="24"/>
          <w:lang w:val="hy-AM"/>
        </w:rPr>
        <w:t>8</w:t>
      </w:r>
      <w:r w:rsidRPr="00A90700">
        <w:rPr>
          <w:rFonts w:ascii="GHEA Grapalat" w:hAnsi="GHEA Grapalat" w:cs="Arial"/>
          <w:b/>
          <w:i/>
          <w:sz w:val="24"/>
          <w:szCs w:val="24"/>
          <w:lang w:val="hy-AM"/>
        </w:rPr>
        <w:t>-ին՝ ժամը 14:30-ին</w:t>
      </w:r>
      <w:r w:rsidRPr="00A90700">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361CD6C9" w14:textId="039C1385" w:rsidR="00BE1172" w:rsidRPr="00BE1172" w:rsidRDefault="00BE1172" w:rsidP="00653EE6">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Pr="00BE1172">
        <w:rPr>
          <w:rFonts w:ascii="GHEA Grapalat" w:hAnsi="GHEA Grapalat" w:cs="Arial"/>
          <w:b/>
          <w:i/>
          <w:sz w:val="24"/>
          <w:szCs w:val="24"/>
          <w:lang w:val="hy-AM"/>
        </w:rPr>
        <w:t>«Հարցարան»</w:t>
      </w:r>
      <w:r w:rsidRPr="00BE1172">
        <w:rPr>
          <w:rFonts w:ascii="GHEA Grapalat" w:hAnsi="GHEA Grapalat" w:cs="Arial"/>
          <w:sz w:val="24"/>
          <w:szCs w:val="24"/>
          <w:lang w:val="hy-AM"/>
        </w:rPr>
        <w:t xml:space="preserve"> և </w:t>
      </w:r>
      <w:r w:rsidRPr="00BE1172">
        <w:rPr>
          <w:rFonts w:ascii="GHEA Grapalat" w:hAnsi="GHEA Grapalat" w:cs="Arial"/>
          <w:b/>
          <w:i/>
          <w:sz w:val="24"/>
          <w:szCs w:val="24"/>
          <w:lang w:val="hy-AM"/>
        </w:rPr>
        <w:t xml:space="preserve">«Աշխատանքային իրավիճակներ»  </w:t>
      </w:r>
      <w:r w:rsidRPr="00BE1172">
        <w:rPr>
          <w:rFonts w:ascii="GHEA Grapalat" w:hAnsi="GHEA Grapalat" w:cs="Arial"/>
          <w:sz w:val="24"/>
          <w:szCs w:val="24"/>
          <w:lang w:val="hy-AM"/>
        </w:rPr>
        <w:t>ձևաչափերով:</w:t>
      </w:r>
    </w:p>
    <w:p w14:paraId="47C3BB05" w14:textId="77777777" w:rsidR="00BE1172" w:rsidRPr="00BE1172" w:rsidRDefault="00BE1172" w:rsidP="00653EE6">
      <w:pPr>
        <w:ind w:firstLine="708"/>
        <w:jc w:val="both"/>
        <w:rPr>
          <w:rFonts w:ascii="GHEA Grapalat" w:hAnsi="GHEA Grapalat" w:cs="Arial"/>
          <w:b/>
          <w:i/>
          <w:sz w:val="24"/>
          <w:szCs w:val="24"/>
          <w:lang w:val="hy-AM"/>
        </w:rPr>
      </w:pPr>
      <w:r w:rsidRPr="00BE1172">
        <w:rPr>
          <w:rFonts w:ascii="GHEA Grapalat" w:hAnsi="GHEA Grapalat" w:cs="Arial"/>
          <w:b/>
          <w:i/>
          <w:sz w:val="24"/>
          <w:szCs w:val="24"/>
          <w:lang w:val="hy-AM"/>
        </w:rPr>
        <w:t xml:space="preserve"> Հիմնական աշխատավարձը 391.040 (երեք հարյուր իննսունմեկ հազար  քառասուն) ՀՀ դրամ է:</w:t>
      </w:r>
    </w:p>
    <w:p w14:paraId="52612883" w14:textId="77777777" w:rsidR="00BE1172" w:rsidRPr="00BE1172" w:rsidRDefault="00BE1172" w:rsidP="00653EE6">
      <w:pPr>
        <w:ind w:firstLine="708"/>
        <w:jc w:val="both"/>
        <w:rPr>
          <w:rFonts w:ascii="GHEA Grapalat" w:hAnsi="GHEA Grapalat" w:cs="Arial"/>
          <w:sz w:val="24"/>
          <w:szCs w:val="24"/>
          <w:lang w:val="hy-AM"/>
        </w:rPr>
      </w:pPr>
      <w:r w:rsidRPr="00BE1172">
        <w:rPr>
          <w:rFonts w:ascii="GHEA Grapalat" w:hAnsi="GHEA Grapalat" w:cs="Arial"/>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6330223D" w14:textId="77777777" w:rsidR="005144F2" w:rsidRPr="00DE607D" w:rsidRDefault="005144F2" w:rsidP="00DE607D">
      <w:pPr>
        <w:jc w:val="both"/>
        <w:rPr>
          <w:rFonts w:ascii="GHEA Grapalat" w:hAnsi="GHEA Grapalat" w:cs="Arial"/>
          <w:b/>
          <w:bCs/>
          <w:sz w:val="24"/>
          <w:szCs w:val="24"/>
          <w:lang w:val="hy-AM"/>
        </w:rPr>
      </w:pPr>
    </w:p>
    <w:p w14:paraId="5ADD48A8" w14:textId="77777777" w:rsidR="00DE607D" w:rsidRPr="00DE607D" w:rsidRDefault="00DE607D" w:rsidP="00DE607D">
      <w:pPr>
        <w:jc w:val="both"/>
        <w:rPr>
          <w:rFonts w:ascii="GHEA Grapalat" w:hAnsi="GHEA Grapalat" w:cs="Arial"/>
          <w:b/>
          <w:bCs/>
          <w:i/>
          <w:iCs/>
          <w:sz w:val="24"/>
          <w:szCs w:val="24"/>
          <w:u w:val="single"/>
          <w:lang w:val="hy-AM"/>
        </w:rPr>
      </w:pPr>
      <w:bookmarkStart w:id="1" w:name="_Hlk202804805"/>
      <w:r w:rsidRPr="00DE607D">
        <w:rPr>
          <w:rFonts w:ascii="GHEA Grapalat" w:hAnsi="GHEA Grapalat" w:cs="Arial"/>
          <w:b/>
          <w:bCs/>
          <w:i/>
          <w:iCs/>
          <w:sz w:val="24"/>
          <w:szCs w:val="24"/>
          <w:u w:val="single"/>
          <w:lang w:val="hy-AM"/>
        </w:rPr>
        <w:lastRenderedPageBreak/>
        <w:t>ՀԱՐՑԱԶՐՈՒՅՑԻ ՓՈՒԼՈՒՄ ՍՏՈՒԳՎՈՂ ՄԱՍՆԱԳԻՏԱԿԱՆ ԳԻՏԵԼԻՔՆԵՐ ԵՎ ԴՐԱՆՔ ԿԻՐԱՌԵԼՈՒ ԿԱՐՈՂՈՒԹՅՈՒՆՆԵՐ</w:t>
      </w:r>
    </w:p>
    <w:p w14:paraId="0C1563AF" w14:textId="77777777" w:rsidR="00DE607D" w:rsidRDefault="00DE607D" w:rsidP="00DE607D">
      <w:pPr>
        <w:pStyle w:val="a7"/>
        <w:numPr>
          <w:ilvl w:val="0"/>
          <w:numId w:val="8"/>
        </w:numPr>
        <w:ind w:left="426" w:hanging="426"/>
        <w:jc w:val="both"/>
        <w:rPr>
          <w:rFonts w:ascii="GHEA Grapalat" w:hAnsi="GHEA Grapalat" w:cs="Arial"/>
          <w:sz w:val="24"/>
          <w:szCs w:val="24"/>
          <w:lang w:val="hy-AM"/>
        </w:rPr>
      </w:pPr>
      <w:r w:rsidRPr="00DE607D">
        <w:rPr>
          <w:rFonts w:ascii="GHEA Grapalat" w:hAnsi="GHEA Grapalat" w:cs="Arial"/>
          <w:sz w:val="24"/>
          <w:szCs w:val="24"/>
          <w:lang w:val="hy-AM"/>
        </w:rPr>
        <w:t>«Հանրային ծառայության մասին» օրենք.</w:t>
      </w:r>
    </w:p>
    <w:p w14:paraId="52EC4A22" w14:textId="474E7C70" w:rsidR="006A4A55" w:rsidRPr="006A4A55" w:rsidRDefault="005144F2" w:rsidP="00D50539">
      <w:pPr>
        <w:pStyle w:val="a7"/>
        <w:jc w:val="both"/>
        <w:rPr>
          <w:rFonts w:ascii="GHEA Grapalat" w:hAnsi="GHEA Grapalat"/>
          <w:bCs/>
          <w:i/>
          <w:iCs/>
          <w:sz w:val="24"/>
          <w:szCs w:val="24"/>
          <w:u w:val="single"/>
          <w:lang w:val="hy-AM"/>
        </w:rPr>
      </w:pPr>
      <w:r w:rsidRPr="00D50539">
        <w:rPr>
          <w:rFonts w:ascii="GHEA Grapalat" w:hAnsi="GHEA Grapalat"/>
          <w:sz w:val="24"/>
          <w:szCs w:val="24"/>
          <w:lang w:val="hy-AM"/>
        </w:rPr>
        <w:t>հղումը</w:t>
      </w:r>
      <w:r w:rsidRPr="005144F2">
        <w:rPr>
          <w:rFonts w:ascii="GHEA Grapalat" w:hAnsi="GHEA Grapalat"/>
          <w:b/>
          <w:bCs/>
          <w:i/>
          <w:iCs/>
          <w:sz w:val="24"/>
          <w:szCs w:val="24"/>
          <w:lang w:val="hy-AM"/>
        </w:rPr>
        <w:t>՝</w:t>
      </w:r>
      <w:r w:rsidRPr="005144F2">
        <w:rPr>
          <w:rFonts w:ascii="GHEA Grapalat" w:hAnsi="GHEA Grapalat"/>
          <w:b/>
          <w:bCs/>
          <w:i/>
          <w:iCs/>
          <w:sz w:val="24"/>
          <w:szCs w:val="24"/>
          <w:u w:val="single"/>
          <w:lang w:val="hy-AM"/>
        </w:rPr>
        <w:t xml:space="preserve"> </w:t>
      </w:r>
      <w:hyperlink r:id="rId10" w:history="1">
        <w:r w:rsidR="006A4A55" w:rsidRPr="006A4A55">
          <w:rPr>
            <w:rStyle w:val="ac"/>
            <w:rFonts w:ascii="GHEA Grapalat" w:hAnsi="GHEA Grapalat"/>
            <w:sz w:val="24"/>
            <w:szCs w:val="24"/>
            <w:lang w:val="hy-AM"/>
          </w:rPr>
          <w:t>https://www.arlis.am/hy/acts/208569/latest</w:t>
        </w:r>
      </w:hyperlink>
    </w:p>
    <w:p w14:paraId="2B9DF86F" w14:textId="77777777" w:rsidR="00DE607D" w:rsidRDefault="00DE607D" w:rsidP="00DE607D">
      <w:pPr>
        <w:pStyle w:val="a7"/>
        <w:numPr>
          <w:ilvl w:val="0"/>
          <w:numId w:val="8"/>
        </w:numPr>
        <w:ind w:left="426" w:hanging="426"/>
        <w:jc w:val="both"/>
        <w:rPr>
          <w:rFonts w:ascii="GHEA Grapalat" w:hAnsi="GHEA Grapalat" w:cs="Arial"/>
          <w:sz w:val="24"/>
          <w:szCs w:val="24"/>
          <w:lang w:val="hy-AM"/>
        </w:rPr>
      </w:pPr>
      <w:r w:rsidRPr="00DE607D">
        <w:rPr>
          <w:rFonts w:ascii="GHEA Grapalat" w:hAnsi="GHEA Grapalat" w:cs="Arial"/>
          <w:sz w:val="24"/>
          <w:szCs w:val="24"/>
          <w:lang w:val="hy-AM"/>
        </w:rPr>
        <w:t>«Քաղաքացիական ծառայության մասին» օրենք.</w:t>
      </w:r>
    </w:p>
    <w:p w14:paraId="5C84FA4F" w14:textId="708B1AB7" w:rsidR="006A4A55" w:rsidRPr="006A4A55" w:rsidRDefault="005144F2" w:rsidP="006A4A55">
      <w:pPr>
        <w:pStyle w:val="a7"/>
        <w:ind w:left="426"/>
        <w:jc w:val="both"/>
        <w:rPr>
          <w:rFonts w:ascii="GHEA Grapalat" w:hAnsi="GHEA Grapalat" w:cs="Arial"/>
          <w:sz w:val="24"/>
          <w:szCs w:val="24"/>
          <w:lang w:val="hy-AM"/>
        </w:rPr>
      </w:pPr>
      <w:r w:rsidRPr="005144F2">
        <w:rPr>
          <w:rFonts w:ascii="GHEA Grapalat" w:hAnsi="GHEA Grapalat" w:cs="Arial"/>
          <w:sz w:val="24"/>
          <w:szCs w:val="24"/>
          <w:lang w:val="hy-AM"/>
        </w:rPr>
        <w:t>հղումը՝</w:t>
      </w:r>
      <w:r w:rsidR="006A4A55">
        <w:rPr>
          <w:rFonts w:ascii="GHEA Grapalat" w:hAnsi="GHEA Grapalat" w:cs="Arial"/>
          <w:sz w:val="24"/>
          <w:szCs w:val="24"/>
          <w:lang w:val="hy-AM"/>
        </w:rPr>
        <w:t xml:space="preserve"> </w:t>
      </w:r>
      <w:hyperlink r:id="rId11" w:history="1">
        <w:r w:rsidR="006A4A55" w:rsidRPr="00640112">
          <w:rPr>
            <w:rStyle w:val="ac"/>
            <w:rFonts w:ascii="GHEA Grapalat" w:hAnsi="GHEA Grapalat" w:cs="Arial"/>
            <w:sz w:val="24"/>
            <w:szCs w:val="24"/>
            <w:lang w:val="hy-AM"/>
          </w:rPr>
          <w:t>https://www.arlis.am/hy/acts/204205</w:t>
        </w:r>
      </w:hyperlink>
    </w:p>
    <w:p w14:paraId="66507537" w14:textId="77777777" w:rsidR="00DE607D" w:rsidRDefault="00DE607D" w:rsidP="00DE607D">
      <w:pPr>
        <w:pStyle w:val="a7"/>
        <w:numPr>
          <w:ilvl w:val="0"/>
          <w:numId w:val="8"/>
        </w:numPr>
        <w:ind w:left="426" w:hanging="426"/>
        <w:jc w:val="both"/>
        <w:rPr>
          <w:rFonts w:ascii="GHEA Grapalat" w:hAnsi="GHEA Grapalat" w:cs="Arial"/>
          <w:sz w:val="24"/>
          <w:szCs w:val="24"/>
          <w:lang w:val="hy-AM"/>
        </w:rPr>
      </w:pPr>
      <w:r w:rsidRPr="00DE607D">
        <w:rPr>
          <w:rFonts w:ascii="GHEA Grapalat" w:hAnsi="GHEA Grapalat" w:cs="Arial"/>
          <w:sz w:val="24"/>
          <w:szCs w:val="24"/>
          <w:lang w:val="hy-AM"/>
        </w:rPr>
        <w:t>«Պետական վերահսկողական ծառայության մասին» օրենք.</w:t>
      </w:r>
    </w:p>
    <w:p w14:paraId="0C5CC28C" w14:textId="010BE03B" w:rsidR="006A4A55" w:rsidRPr="006A4A55" w:rsidRDefault="005144F2" w:rsidP="006A4A55">
      <w:pPr>
        <w:pStyle w:val="a7"/>
        <w:jc w:val="both"/>
        <w:rPr>
          <w:lang w:val="hy-AM"/>
        </w:rPr>
      </w:pPr>
      <w:r w:rsidRPr="005144F2">
        <w:rPr>
          <w:rFonts w:ascii="GHEA Grapalat" w:hAnsi="GHEA Grapalat"/>
          <w:color w:val="000000" w:themeColor="text1"/>
          <w:sz w:val="24"/>
          <w:szCs w:val="24"/>
          <w:lang w:val="hy-AM"/>
        </w:rPr>
        <w:t xml:space="preserve">հղումը՝ </w:t>
      </w:r>
      <w:hyperlink r:id="rId12" w:history="1">
        <w:r w:rsidR="006A4A55" w:rsidRPr="006A4A55">
          <w:rPr>
            <w:rStyle w:val="ac"/>
            <w:rFonts w:ascii="GHEA Grapalat" w:hAnsi="GHEA Grapalat"/>
            <w:sz w:val="24"/>
            <w:szCs w:val="24"/>
            <w:lang w:val="hy-AM"/>
          </w:rPr>
          <w:t>https://www.arlis.am/hy/acts/208787/latest</w:t>
        </w:r>
      </w:hyperlink>
    </w:p>
    <w:p w14:paraId="37ADB658" w14:textId="2CA2B199" w:rsidR="00DE607D" w:rsidRDefault="00DE607D" w:rsidP="00DE607D">
      <w:pPr>
        <w:pStyle w:val="a7"/>
        <w:numPr>
          <w:ilvl w:val="0"/>
          <w:numId w:val="8"/>
        </w:numPr>
        <w:ind w:left="426" w:hanging="426"/>
        <w:jc w:val="both"/>
        <w:rPr>
          <w:rFonts w:ascii="GHEA Grapalat" w:hAnsi="GHEA Grapalat" w:cs="Arial"/>
          <w:sz w:val="24"/>
          <w:szCs w:val="24"/>
          <w:lang w:val="hy-AM"/>
        </w:rPr>
      </w:pPr>
      <w:r w:rsidRPr="00DE607D">
        <w:rPr>
          <w:rFonts w:ascii="GHEA Grapalat" w:hAnsi="GHEA Grapalat" w:cs="Arial"/>
          <w:sz w:val="24"/>
          <w:szCs w:val="24"/>
          <w:lang w:val="hy-AM"/>
        </w:rPr>
        <w:t>ՀՀ վարչապետի 2018 թվականի հունիսի 11-ի «Հայաստանի Հանրապետության պետական վերահսկողական ծառայության կանոնադրությունը հաստատելու մասին» N 696-Լ որոշում.</w:t>
      </w:r>
    </w:p>
    <w:p w14:paraId="06664B6D" w14:textId="29275CD9" w:rsidR="00FA1AA0" w:rsidRPr="00FA1AA0" w:rsidRDefault="005144F2" w:rsidP="00FA1AA0">
      <w:pPr>
        <w:pStyle w:val="a7"/>
        <w:ind w:left="426"/>
        <w:jc w:val="both"/>
        <w:rPr>
          <w:lang w:val="hy-AM"/>
        </w:rPr>
      </w:pPr>
      <w:r w:rsidRPr="005144F2">
        <w:rPr>
          <w:rFonts w:ascii="GHEA Grapalat" w:hAnsi="GHEA Grapalat"/>
          <w:color w:val="000000" w:themeColor="text1"/>
          <w:sz w:val="24"/>
          <w:szCs w:val="24"/>
          <w:lang w:val="hy-AM"/>
        </w:rPr>
        <w:t>հղումը՝</w:t>
      </w:r>
      <w:r>
        <w:rPr>
          <w:rFonts w:ascii="GHEA Grapalat" w:hAnsi="GHEA Grapalat"/>
          <w:color w:val="000000" w:themeColor="text1"/>
          <w:sz w:val="24"/>
          <w:szCs w:val="24"/>
          <w:lang w:val="hy-AM"/>
        </w:rPr>
        <w:t xml:space="preserve"> </w:t>
      </w:r>
      <w:hyperlink r:id="rId13" w:history="1">
        <w:r w:rsidR="00FA1AA0" w:rsidRPr="00FA1AA0">
          <w:rPr>
            <w:rStyle w:val="ac"/>
            <w:rFonts w:ascii="GHEA Grapalat" w:hAnsi="GHEA Grapalat"/>
            <w:sz w:val="24"/>
            <w:szCs w:val="24"/>
            <w:lang w:val="hy-AM"/>
          </w:rPr>
          <w:t>https://www.arlis.am/hy/acts/170999</w:t>
        </w:r>
      </w:hyperlink>
    </w:p>
    <w:p w14:paraId="1E390F02" w14:textId="77777777" w:rsidR="00DE607D" w:rsidRDefault="00DE607D" w:rsidP="00DE607D">
      <w:pPr>
        <w:pStyle w:val="a7"/>
        <w:numPr>
          <w:ilvl w:val="0"/>
          <w:numId w:val="8"/>
        </w:numPr>
        <w:ind w:left="426" w:hanging="426"/>
        <w:jc w:val="both"/>
        <w:rPr>
          <w:rFonts w:ascii="GHEA Grapalat" w:hAnsi="GHEA Grapalat" w:cs="Arial"/>
          <w:sz w:val="24"/>
          <w:szCs w:val="24"/>
          <w:lang w:val="hy-AM"/>
        </w:rPr>
      </w:pPr>
      <w:r w:rsidRPr="00DE607D">
        <w:rPr>
          <w:rFonts w:ascii="GHEA Grapalat" w:hAnsi="GHEA Grapalat" w:cs="Arial"/>
          <w:sz w:val="24"/>
          <w:szCs w:val="24"/>
          <w:lang w:val="hy-AM"/>
        </w:rPr>
        <w:t>ՀՀ Սահմանադրություն.</w:t>
      </w:r>
    </w:p>
    <w:p w14:paraId="55F1DBA4" w14:textId="3C55F34A" w:rsidR="00FA1AA0" w:rsidRPr="00FA1AA0" w:rsidRDefault="007B68BE" w:rsidP="00FA1AA0">
      <w:pPr>
        <w:pStyle w:val="a7"/>
        <w:rPr>
          <w:lang w:val="hy-AM"/>
        </w:rPr>
      </w:pPr>
      <w:r w:rsidRPr="005144F2">
        <w:rPr>
          <w:rFonts w:ascii="GHEA Grapalat" w:hAnsi="GHEA Grapalat"/>
          <w:color w:val="000000" w:themeColor="text1"/>
          <w:sz w:val="24"/>
          <w:szCs w:val="24"/>
          <w:lang w:val="hy-AM"/>
        </w:rPr>
        <w:t>հղումը՝</w:t>
      </w:r>
      <w:r w:rsidRPr="00FA1AA0">
        <w:rPr>
          <w:rFonts w:ascii="GHEA Grapalat" w:hAnsi="GHEA Grapalat"/>
          <w:color w:val="000000" w:themeColor="text1"/>
          <w:sz w:val="24"/>
          <w:szCs w:val="24"/>
          <w:lang w:val="hy-AM"/>
        </w:rPr>
        <w:t xml:space="preserve"> </w:t>
      </w:r>
      <w:hyperlink r:id="rId14" w:history="1">
        <w:r w:rsidR="00FA1AA0" w:rsidRPr="00FA1AA0">
          <w:rPr>
            <w:rStyle w:val="ac"/>
            <w:rFonts w:ascii="GHEA Grapalat" w:hAnsi="GHEA Grapalat"/>
            <w:sz w:val="24"/>
            <w:szCs w:val="24"/>
            <w:lang w:val="hy-AM"/>
          </w:rPr>
          <w:t>https://www.arlis.am/hy/acts/75780</w:t>
        </w:r>
      </w:hyperlink>
    </w:p>
    <w:p w14:paraId="0E018CAE" w14:textId="18C63C8E" w:rsidR="00DE607D" w:rsidRDefault="00DE607D" w:rsidP="00DE607D">
      <w:pPr>
        <w:pStyle w:val="a7"/>
        <w:numPr>
          <w:ilvl w:val="0"/>
          <w:numId w:val="8"/>
        </w:numPr>
        <w:ind w:left="426" w:hanging="426"/>
        <w:jc w:val="both"/>
        <w:rPr>
          <w:rFonts w:ascii="GHEA Grapalat" w:hAnsi="GHEA Grapalat" w:cs="Arial"/>
          <w:sz w:val="24"/>
          <w:szCs w:val="24"/>
          <w:lang w:val="hy-AM"/>
        </w:rPr>
      </w:pPr>
      <w:r w:rsidRPr="00DE607D">
        <w:rPr>
          <w:rFonts w:ascii="GHEA Grapalat" w:hAnsi="GHEA Grapalat" w:cs="Arial"/>
          <w:sz w:val="24"/>
          <w:szCs w:val="24"/>
          <w:lang w:val="hy-AM"/>
        </w:rPr>
        <w:t>«Պետական կառավարման համակարգի մարմինների մասին» օրենք.</w:t>
      </w:r>
    </w:p>
    <w:p w14:paraId="4017862F" w14:textId="0F700E0B" w:rsidR="00FA1AA0" w:rsidRPr="00FA1AA0" w:rsidRDefault="007B68BE" w:rsidP="00FA1AA0">
      <w:pPr>
        <w:pStyle w:val="a7"/>
        <w:ind w:left="426"/>
        <w:jc w:val="both"/>
        <w:rPr>
          <w:lang w:val="hy-AM"/>
        </w:rPr>
      </w:pPr>
      <w:r w:rsidRPr="005144F2">
        <w:rPr>
          <w:rFonts w:ascii="GHEA Grapalat" w:hAnsi="GHEA Grapalat"/>
          <w:color w:val="000000" w:themeColor="text1"/>
          <w:sz w:val="24"/>
          <w:szCs w:val="24"/>
          <w:lang w:val="hy-AM"/>
        </w:rPr>
        <w:t>հղումը՝</w:t>
      </w:r>
      <w:r>
        <w:rPr>
          <w:rFonts w:ascii="GHEA Grapalat" w:hAnsi="GHEA Grapalat"/>
          <w:color w:val="000000" w:themeColor="text1"/>
          <w:sz w:val="24"/>
          <w:szCs w:val="24"/>
          <w:lang w:val="hy-AM"/>
        </w:rPr>
        <w:t xml:space="preserve"> </w:t>
      </w:r>
      <w:hyperlink r:id="rId15" w:history="1">
        <w:r w:rsidR="00FA1AA0" w:rsidRPr="00FA1AA0">
          <w:rPr>
            <w:rStyle w:val="ac"/>
            <w:rFonts w:ascii="GHEA Grapalat" w:hAnsi="GHEA Grapalat"/>
            <w:sz w:val="24"/>
            <w:szCs w:val="24"/>
            <w:lang w:val="hy-AM"/>
          </w:rPr>
          <w:t>https://www.arlis.am/hy/acts/187307</w:t>
        </w:r>
      </w:hyperlink>
    </w:p>
    <w:bookmarkEnd w:id="1"/>
    <w:p w14:paraId="297ED84B" w14:textId="2AB15EB4" w:rsidR="00E1282A" w:rsidRPr="00A90700" w:rsidRDefault="00E1282A" w:rsidP="00B807D5">
      <w:pPr>
        <w:jc w:val="both"/>
        <w:rPr>
          <w:rFonts w:ascii="GHEA Grapalat" w:hAnsi="GHEA Grapalat" w:cs="Arial"/>
          <w:b/>
          <w:bCs/>
          <w:i/>
          <w:iCs/>
          <w:color w:val="000000" w:themeColor="text1"/>
          <w:sz w:val="24"/>
          <w:szCs w:val="24"/>
          <w:u w:val="single"/>
          <w:lang w:val="hy-AM"/>
        </w:rPr>
      </w:pPr>
      <w:r w:rsidRPr="00A90700">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16"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5C445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5B94679"/>
    <w:multiLevelType w:val="hybridMultilevel"/>
    <w:tmpl w:val="42BEEF42"/>
    <w:lvl w:ilvl="0" w:tplc="8B00FF64">
      <w:start w:val="1"/>
      <w:numFmt w:val="decimal"/>
      <w:lvlText w:val="%1."/>
      <w:lvlJc w:val="left"/>
      <w:pPr>
        <w:ind w:left="1128" w:hanging="360"/>
      </w:pPr>
      <w:rPr>
        <w:rFonts w:ascii="Calibri" w:hAnsi="Calibri" w:cs="Calibri" w:hint="default"/>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5"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B159EE"/>
    <w:multiLevelType w:val="hybridMultilevel"/>
    <w:tmpl w:val="83640402"/>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num w:numId="1" w16cid:durableId="1219366261">
    <w:abstractNumId w:val="1"/>
  </w:num>
  <w:num w:numId="2" w16cid:durableId="2100061652">
    <w:abstractNumId w:val="2"/>
  </w:num>
  <w:num w:numId="3" w16cid:durableId="2042124271">
    <w:abstractNumId w:val="3"/>
  </w:num>
  <w:num w:numId="4" w16cid:durableId="981693078">
    <w:abstractNumId w:val="0"/>
  </w:num>
  <w:num w:numId="5" w16cid:durableId="417094168">
    <w:abstractNumId w:val="4"/>
  </w:num>
  <w:num w:numId="6" w16cid:durableId="521014772">
    <w:abstractNumId w:val="7"/>
  </w:num>
  <w:num w:numId="7" w16cid:durableId="778917011">
    <w:abstractNumId w:val="6"/>
  </w:num>
  <w:num w:numId="8" w16cid:durableId="96415182">
    <w:abstractNumId w:val="5"/>
  </w:num>
  <w:num w:numId="9" w16cid:durableId="10065206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039CF"/>
    <w:rsid w:val="0002243C"/>
    <w:rsid w:val="00071F3E"/>
    <w:rsid w:val="000A4DF2"/>
    <w:rsid w:val="000F2BAD"/>
    <w:rsid w:val="001A635C"/>
    <w:rsid w:val="001B5A10"/>
    <w:rsid w:val="001B5E56"/>
    <w:rsid w:val="001D0A9E"/>
    <w:rsid w:val="00237531"/>
    <w:rsid w:val="00282DA6"/>
    <w:rsid w:val="002E20F3"/>
    <w:rsid w:val="003307D5"/>
    <w:rsid w:val="003443A0"/>
    <w:rsid w:val="00347AB0"/>
    <w:rsid w:val="003E4ED1"/>
    <w:rsid w:val="003F1652"/>
    <w:rsid w:val="004455B7"/>
    <w:rsid w:val="004721AD"/>
    <w:rsid w:val="004B4370"/>
    <w:rsid w:val="004E151E"/>
    <w:rsid w:val="005144F2"/>
    <w:rsid w:val="00550CAB"/>
    <w:rsid w:val="005671CC"/>
    <w:rsid w:val="005813FE"/>
    <w:rsid w:val="00597FD4"/>
    <w:rsid w:val="005C4454"/>
    <w:rsid w:val="00635F55"/>
    <w:rsid w:val="00647966"/>
    <w:rsid w:val="006538D5"/>
    <w:rsid w:val="00653EE6"/>
    <w:rsid w:val="00666FE6"/>
    <w:rsid w:val="00667473"/>
    <w:rsid w:val="006A4A55"/>
    <w:rsid w:val="006E5CB4"/>
    <w:rsid w:val="006F58F1"/>
    <w:rsid w:val="00772A0D"/>
    <w:rsid w:val="00792CFF"/>
    <w:rsid w:val="007B68BE"/>
    <w:rsid w:val="008722B2"/>
    <w:rsid w:val="00894E25"/>
    <w:rsid w:val="00957A96"/>
    <w:rsid w:val="00987C2A"/>
    <w:rsid w:val="00A13D48"/>
    <w:rsid w:val="00A21564"/>
    <w:rsid w:val="00A23818"/>
    <w:rsid w:val="00A45FC9"/>
    <w:rsid w:val="00A6070D"/>
    <w:rsid w:val="00A644DE"/>
    <w:rsid w:val="00A70B14"/>
    <w:rsid w:val="00A90700"/>
    <w:rsid w:val="00AA4953"/>
    <w:rsid w:val="00AC3163"/>
    <w:rsid w:val="00B13988"/>
    <w:rsid w:val="00B14D3E"/>
    <w:rsid w:val="00B807D5"/>
    <w:rsid w:val="00B83526"/>
    <w:rsid w:val="00B9150E"/>
    <w:rsid w:val="00BD2D56"/>
    <w:rsid w:val="00BE1172"/>
    <w:rsid w:val="00C36575"/>
    <w:rsid w:val="00C66530"/>
    <w:rsid w:val="00C751F2"/>
    <w:rsid w:val="00CB302C"/>
    <w:rsid w:val="00D50539"/>
    <w:rsid w:val="00DA7440"/>
    <w:rsid w:val="00DE607D"/>
    <w:rsid w:val="00DF36CE"/>
    <w:rsid w:val="00E1282A"/>
    <w:rsid w:val="00E22B36"/>
    <w:rsid w:val="00EB0621"/>
    <w:rsid w:val="00F126C5"/>
    <w:rsid w:val="00F74002"/>
    <w:rsid w:val="00FA1A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Unresolved Mention"/>
    <w:basedOn w:val="a0"/>
    <w:uiPriority w:val="99"/>
    <w:semiHidden/>
    <w:unhideWhenUsed/>
    <w:rsid w:val="004B43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26902996">
      <w:bodyDiv w:val="1"/>
      <w:marLeft w:val="0"/>
      <w:marRight w:val="0"/>
      <w:marTop w:val="0"/>
      <w:marBottom w:val="0"/>
      <w:divBdr>
        <w:top w:val="none" w:sz="0" w:space="0" w:color="auto"/>
        <w:left w:val="none" w:sz="0" w:space="0" w:color="auto"/>
        <w:bottom w:val="none" w:sz="0" w:space="0" w:color="auto"/>
        <w:right w:val="none" w:sz="0" w:space="0" w:color="auto"/>
      </w:divBdr>
      <w:divsChild>
        <w:div w:id="487088309">
          <w:marLeft w:val="225"/>
          <w:marRight w:val="0"/>
          <w:marTop w:val="0"/>
          <w:marBottom w:val="0"/>
          <w:divBdr>
            <w:top w:val="none" w:sz="0" w:space="0" w:color="auto"/>
            <w:left w:val="none" w:sz="0" w:space="0" w:color="auto"/>
            <w:bottom w:val="none" w:sz="0" w:space="0" w:color="auto"/>
            <w:right w:val="none" w:sz="0" w:space="0" w:color="auto"/>
          </w:divBdr>
          <w:divsChild>
            <w:div w:id="88426271">
              <w:marLeft w:val="0"/>
              <w:marRight w:val="0"/>
              <w:marTop w:val="0"/>
              <w:marBottom w:val="0"/>
              <w:divBdr>
                <w:top w:val="none" w:sz="0" w:space="0" w:color="auto"/>
                <w:left w:val="none" w:sz="0" w:space="0" w:color="auto"/>
                <w:bottom w:val="none" w:sz="0" w:space="0" w:color="auto"/>
                <w:right w:val="none" w:sz="0" w:space="0" w:color="auto"/>
              </w:divBdr>
            </w:div>
            <w:div w:id="2071296783">
              <w:marLeft w:val="0"/>
              <w:marRight w:val="0"/>
              <w:marTop w:val="0"/>
              <w:marBottom w:val="0"/>
              <w:divBdr>
                <w:top w:val="none" w:sz="0" w:space="0" w:color="auto"/>
                <w:left w:val="none" w:sz="0" w:space="0" w:color="auto"/>
                <w:bottom w:val="none" w:sz="0" w:space="0" w:color="auto"/>
                <w:right w:val="none" w:sz="0" w:space="0" w:color="auto"/>
              </w:divBdr>
            </w:div>
            <w:div w:id="549070841">
              <w:marLeft w:val="0"/>
              <w:marRight w:val="0"/>
              <w:marTop w:val="0"/>
              <w:marBottom w:val="0"/>
              <w:divBdr>
                <w:top w:val="none" w:sz="0" w:space="0" w:color="auto"/>
                <w:left w:val="none" w:sz="0" w:space="0" w:color="auto"/>
                <w:bottom w:val="none" w:sz="0" w:space="0" w:color="auto"/>
                <w:right w:val="none" w:sz="0" w:space="0" w:color="auto"/>
              </w:divBdr>
            </w:div>
            <w:div w:id="21308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48524919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36421731">
      <w:bodyDiv w:val="1"/>
      <w:marLeft w:val="0"/>
      <w:marRight w:val="0"/>
      <w:marTop w:val="0"/>
      <w:marBottom w:val="0"/>
      <w:divBdr>
        <w:top w:val="none" w:sz="0" w:space="0" w:color="auto"/>
        <w:left w:val="none" w:sz="0" w:space="0" w:color="auto"/>
        <w:bottom w:val="none" w:sz="0" w:space="0" w:color="auto"/>
        <w:right w:val="none" w:sz="0" w:space="0" w:color="auto"/>
      </w:divBdr>
      <w:divsChild>
        <w:div w:id="550925678">
          <w:marLeft w:val="225"/>
          <w:marRight w:val="0"/>
          <w:marTop w:val="0"/>
          <w:marBottom w:val="0"/>
          <w:divBdr>
            <w:top w:val="none" w:sz="0" w:space="0" w:color="auto"/>
            <w:left w:val="none" w:sz="0" w:space="0" w:color="auto"/>
            <w:bottom w:val="none" w:sz="0" w:space="0" w:color="auto"/>
            <w:right w:val="none" w:sz="0" w:space="0" w:color="auto"/>
          </w:divBdr>
          <w:divsChild>
            <w:div w:id="602425188">
              <w:marLeft w:val="0"/>
              <w:marRight w:val="0"/>
              <w:marTop w:val="0"/>
              <w:marBottom w:val="0"/>
              <w:divBdr>
                <w:top w:val="none" w:sz="0" w:space="0" w:color="auto"/>
                <w:left w:val="none" w:sz="0" w:space="0" w:color="auto"/>
                <w:bottom w:val="none" w:sz="0" w:space="0" w:color="auto"/>
                <w:right w:val="none" w:sz="0" w:space="0" w:color="auto"/>
              </w:divBdr>
            </w:div>
            <w:div w:id="1650790354">
              <w:marLeft w:val="0"/>
              <w:marRight w:val="0"/>
              <w:marTop w:val="0"/>
              <w:marBottom w:val="0"/>
              <w:divBdr>
                <w:top w:val="none" w:sz="0" w:space="0" w:color="auto"/>
                <w:left w:val="none" w:sz="0" w:space="0" w:color="auto"/>
                <w:bottom w:val="none" w:sz="0" w:space="0" w:color="auto"/>
                <w:right w:val="none" w:sz="0" w:space="0" w:color="auto"/>
              </w:divBdr>
            </w:div>
            <w:div w:id="65078533">
              <w:marLeft w:val="0"/>
              <w:marRight w:val="0"/>
              <w:marTop w:val="0"/>
              <w:marBottom w:val="0"/>
              <w:divBdr>
                <w:top w:val="none" w:sz="0" w:space="0" w:color="auto"/>
                <w:left w:val="none" w:sz="0" w:space="0" w:color="auto"/>
                <w:bottom w:val="none" w:sz="0" w:space="0" w:color="auto"/>
                <w:right w:val="none" w:sz="0" w:space="0" w:color="auto"/>
              </w:divBdr>
            </w:div>
            <w:div w:id="26281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4807096">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952588812">
      <w:bodyDiv w:val="1"/>
      <w:marLeft w:val="0"/>
      <w:marRight w:val="0"/>
      <w:marTop w:val="0"/>
      <w:marBottom w:val="0"/>
      <w:divBdr>
        <w:top w:val="none" w:sz="0" w:space="0" w:color="auto"/>
        <w:left w:val="none" w:sz="0" w:space="0" w:color="auto"/>
        <w:bottom w:val="none" w:sz="0" w:space="0" w:color="auto"/>
        <w:right w:val="none" w:sz="0" w:space="0" w:color="auto"/>
      </w:divBdr>
    </w:div>
    <w:div w:id="1042438241">
      <w:bodyDiv w:val="1"/>
      <w:marLeft w:val="0"/>
      <w:marRight w:val="0"/>
      <w:marTop w:val="0"/>
      <w:marBottom w:val="0"/>
      <w:divBdr>
        <w:top w:val="none" w:sz="0" w:space="0" w:color="auto"/>
        <w:left w:val="none" w:sz="0" w:space="0" w:color="auto"/>
        <w:bottom w:val="none" w:sz="0" w:space="0" w:color="auto"/>
        <w:right w:val="none" w:sz="0" w:space="0" w:color="auto"/>
      </w:divBdr>
    </w:div>
    <w:div w:id="1049718583">
      <w:bodyDiv w:val="1"/>
      <w:marLeft w:val="0"/>
      <w:marRight w:val="0"/>
      <w:marTop w:val="0"/>
      <w:marBottom w:val="0"/>
      <w:divBdr>
        <w:top w:val="none" w:sz="0" w:space="0" w:color="auto"/>
        <w:left w:val="none" w:sz="0" w:space="0" w:color="auto"/>
        <w:bottom w:val="none" w:sz="0" w:space="0" w:color="auto"/>
        <w:right w:val="none" w:sz="0" w:space="0" w:color="auto"/>
      </w:divBdr>
    </w:div>
    <w:div w:id="1277324430">
      <w:bodyDiv w:val="1"/>
      <w:marLeft w:val="0"/>
      <w:marRight w:val="0"/>
      <w:marTop w:val="0"/>
      <w:marBottom w:val="0"/>
      <w:divBdr>
        <w:top w:val="none" w:sz="0" w:space="0" w:color="auto"/>
        <w:left w:val="none" w:sz="0" w:space="0" w:color="auto"/>
        <w:bottom w:val="none" w:sz="0" w:space="0" w:color="auto"/>
        <w:right w:val="none" w:sz="0" w:space="0" w:color="auto"/>
      </w:divBdr>
      <w:divsChild>
        <w:div w:id="1951428101">
          <w:marLeft w:val="225"/>
          <w:marRight w:val="0"/>
          <w:marTop w:val="0"/>
          <w:marBottom w:val="0"/>
          <w:divBdr>
            <w:top w:val="none" w:sz="0" w:space="0" w:color="auto"/>
            <w:left w:val="none" w:sz="0" w:space="0" w:color="auto"/>
            <w:bottom w:val="none" w:sz="0" w:space="0" w:color="auto"/>
            <w:right w:val="none" w:sz="0" w:space="0" w:color="auto"/>
          </w:divBdr>
          <w:divsChild>
            <w:div w:id="162863523">
              <w:marLeft w:val="0"/>
              <w:marRight w:val="0"/>
              <w:marTop w:val="0"/>
              <w:marBottom w:val="0"/>
              <w:divBdr>
                <w:top w:val="none" w:sz="0" w:space="0" w:color="auto"/>
                <w:left w:val="none" w:sz="0" w:space="0" w:color="auto"/>
                <w:bottom w:val="none" w:sz="0" w:space="0" w:color="auto"/>
                <w:right w:val="none" w:sz="0" w:space="0" w:color="auto"/>
              </w:divBdr>
            </w:div>
            <w:div w:id="472411422">
              <w:marLeft w:val="0"/>
              <w:marRight w:val="0"/>
              <w:marTop w:val="0"/>
              <w:marBottom w:val="0"/>
              <w:divBdr>
                <w:top w:val="none" w:sz="0" w:space="0" w:color="auto"/>
                <w:left w:val="none" w:sz="0" w:space="0" w:color="auto"/>
                <w:bottom w:val="none" w:sz="0" w:space="0" w:color="auto"/>
                <w:right w:val="none" w:sz="0" w:space="0" w:color="auto"/>
              </w:divBdr>
            </w:div>
            <w:div w:id="1187329740">
              <w:marLeft w:val="0"/>
              <w:marRight w:val="0"/>
              <w:marTop w:val="0"/>
              <w:marBottom w:val="0"/>
              <w:divBdr>
                <w:top w:val="none" w:sz="0" w:space="0" w:color="auto"/>
                <w:left w:val="none" w:sz="0" w:space="0" w:color="auto"/>
                <w:bottom w:val="none" w:sz="0" w:space="0" w:color="auto"/>
                <w:right w:val="none" w:sz="0" w:space="0" w:color="auto"/>
              </w:divBdr>
            </w:div>
            <w:div w:id="148951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02234538">
      <w:bodyDiv w:val="1"/>
      <w:marLeft w:val="0"/>
      <w:marRight w:val="0"/>
      <w:marTop w:val="0"/>
      <w:marBottom w:val="0"/>
      <w:divBdr>
        <w:top w:val="none" w:sz="0" w:space="0" w:color="auto"/>
        <w:left w:val="none" w:sz="0" w:space="0" w:color="auto"/>
        <w:bottom w:val="none" w:sz="0" w:space="0" w:color="auto"/>
        <w:right w:val="none" w:sz="0" w:space="0" w:color="auto"/>
      </w:divBdr>
      <w:divsChild>
        <w:div w:id="1534728940">
          <w:marLeft w:val="225"/>
          <w:marRight w:val="0"/>
          <w:marTop w:val="0"/>
          <w:marBottom w:val="0"/>
          <w:divBdr>
            <w:top w:val="none" w:sz="0" w:space="0" w:color="auto"/>
            <w:left w:val="none" w:sz="0" w:space="0" w:color="auto"/>
            <w:bottom w:val="none" w:sz="0" w:space="0" w:color="auto"/>
            <w:right w:val="none" w:sz="0" w:space="0" w:color="auto"/>
          </w:divBdr>
          <w:divsChild>
            <w:div w:id="924416978">
              <w:marLeft w:val="0"/>
              <w:marRight w:val="0"/>
              <w:marTop w:val="0"/>
              <w:marBottom w:val="0"/>
              <w:divBdr>
                <w:top w:val="none" w:sz="0" w:space="0" w:color="auto"/>
                <w:left w:val="none" w:sz="0" w:space="0" w:color="auto"/>
                <w:bottom w:val="none" w:sz="0" w:space="0" w:color="auto"/>
                <w:right w:val="none" w:sz="0" w:space="0" w:color="auto"/>
              </w:divBdr>
            </w:div>
            <w:div w:id="1198079756">
              <w:marLeft w:val="0"/>
              <w:marRight w:val="0"/>
              <w:marTop w:val="0"/>
              <w:marBottom w:val="0"/>
              <w:divBdr>
                <w:top w:val="none" w:sz="0" w:space="0" w:color="auto"/>
                <w:left w:val="none" w:sz="0" w:space="0" w:color="auto"/>
                <w:bottom w:val="none" w:sz="0" w:space="0" w:color="auto"/>
                <w:right w:val="none" w:sz="0" w:space="0" w:color="auto"/>
              </w:divBdr>
            </w:div>
            <w:div w:id="1070231330">
              <w:marLeft w:val="0"/>
              <w:marRight w:val="0"/>
              <w:marTop w:val="0"/>
              <w:marBottom w:val="0"/>
              <w:divBdr>
                <w:top w:val="none" w:sz="0" w:space="0" w:color="auto"/>
                <w:left w:val="none" w:sz="0" w:space="0" w:color="auto"/>
                <w:bottom w:val="none" w:sz="0" w:space="0" w:color="auto"/>
                <w:right w:val="none" w:sz="0" w:space="0" w:color="auto"/>
              </w:divBdr>
            </w:div>
            <w:div w:id="43109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908760373">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087148117">
      <w:bodyDiv w:val="1"/>
      <w:marLeft w:val="0"/>
      <w:marRight w:val="0"/>
      <w:marTop w:val="0"/>
      <w:marBottom w:val="0"/>
      <w:divBdr>
        <w:top w:val="none" w:sz="0" w:space="0" w:color="auto"/>
        <w:left w:val="none" w:sz="0" w:space="0" w:color="auto"/>
        <w:bottom w:val="none" w:sz="0" w:space="0" w:color="auto"/>
        <w:right w:val="none" w:sz="0" w:space="0" w:color="auto"/>
      </w:divBdr>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170999"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so.gov.am/" TargetMode="External"/><Relationship Id="rId12" Type="http://schemas.openxmlformats.org/officeDocument/2006/relationships/hyperlink" Target="https://www.arlis.am/hy/acts/208787/lates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hr@supervision.am"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187307" TargetMode="External"/><Relationship Id="rId10" Type="http://schemas.openxmlformats.org/officeDocument/2006/relationships/hyperlink" Target="https://www.arlis.am/hy/acts/208569/latest" TargetMode="Externa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757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4</Pages>
  <Words>1213</Words>
  <Characters>6920</Characters>
  <Application>Microsoft Office Word</Application>
  <DocSecurity>0</DocSecurity>
  <Lines>57</Lines>
  <Paragraphs>16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100</cp:revision>
  <cp:lastPrinted>2025-07-08T05:01:00Z</cp:lastPrinted>
  <dcterms:created xsi:type="dcterms:W3CDTF">2025-06-26T07:48:00Z</dcterms:created>
  <dcterms:modified xsi:type="dcterms:W3CDTF">2025-07-11T08:09:00Z</dcterms:modified>
</cp:coreProperties>
</file>